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EE45F" w14:textId="51DA18DD" w:rsidR="007D3CBF" w:rsidRDefault="0000201E" w:rsidP="0000201E">
      <w:pPr>
        <w:jc w:val="center"/>
      </w:pPr>
      <w:r>
        <w:rPr>
          <w:noProof/>
          <w:lang w:val="en-CA" w:eastAsia="en-CA"/>
        </w:rPr>
        <w:drawing>
          <wp:inline distT="0" distB="0" distL="0" distR="0" wp14:anchorId="36F8B479" wp14:editId="73F20025">
            <wp:extent cx="1866900" cy="590699"/>
            <wp:effectExtent l="0" t="0" r="0" b="0"/>
            <wp:docPr id="1" name="Picture 1" descr="GET Logo_approve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T Logo_approved (2)"/>
                    <pic:cNvPicPr>
                      <a:picLocks noChangeAspect="1" noChangeArrowheads="1"/>
                    </pic:cNvPicPr>
                  </pic:nvPicPr>
                  <pic:blipFill>
                    <a:blip r:embed="rId7" cstate="print"/>
                    <a:srcRect/>
                    <a:stretch>
                      <a:fillRect/>
                    </a:stretch>
                  </pic:blipFill>
                  <pic:spPr bwMode="auto">
                    <a:xfrm>
                      <a:off x="0" y="0"/>
                      <a:ext cx="1875123" cy="593301"/>
                    </a:xfrm>
                    <a:prstGeom prst="rect">
                      <a:avLst/>
                    </a:prstGeom>
                    <a:noFill/>
                    <a:ln w="9525">
                      <a:noFill/>
                      <a:miter lim="800000"/>
                      <a:headEnd/>
                      <a:tailEnd/>
                    </a:ln>
                  </pic:spPr>
                </pic:pic>
              </a:graphicData>
            </a:graphic>
          </wp:inline>
        </w:drawing>
      </w:r>
    </w:p>
    <w:p w14:paraId="3D1DC9DA" w14:textId="7B506961" w:rsidR="0000201E" w:rsidRPr="0000201E" w:rsidRDefault="0000201E" w:rsidP="0000201E">
      <w:pPr>
        <w:jc w:val="center"/>
        <w:rPr>
          <w:rFonts w:ascii="Arial" w:hAnsi="Arial" w:cs="Arial"/>
          <w:b/>
          <w:bCs/>
          <w:sz w:val="32"/>
          <w:szCs w:val="32"/>
        </w:rPr>
      </w:pPr>
      <w:r w:rsidRPr="0000201E">
        <w:rPr>
          <w:rFonts w:ascii="Arial" w:hAnsi="Arial" w:cs="Arial"/>
          <w:b/>
          <w:bCs/>
          <w:sz w:val="32"/>
          <w:szCs w:val="32"/>
        </w:rPr>
        <w:t>POUNDKEEPER</w:t>
      </w:r>
    </w:p>
    <w:p w14:paraId="122FEA63" w14:textId="3260D288" w:rsidR="0000201E" w:rsidRPr="0000201E" w:rsidRDefault="0000201E" w:rsidP="0000201E">
      <w:pPr>
        <w:jc w:val="center"/>
        <w:rPr>
          <w:rFonts w:ascii="Arial" w:hAnsi="Arial" w:cs="Arial"/>
          <w:i/>
          <w:iCs/>
        </w:rPr>
      </w:pPr>
      <w:r w:rsidRPr="0000201E">
        <w:rPr>
          <w:rFonts w:ascii="Arial" w:hAnsi="Arial" w:cs="Arial"/>
          <w:i/>
          <w:iCs/>
        </w:rPr>
        <w:t>JOB DESCRIPTION</w:t>
      </w:r>
    </w:p>
    <w:p w14:paraId="3AB13CC1" w14:textId="5D697C81" w:rsidR="0000201E" w:rsidRPr="0000201E" w:rsidRDefault="0000201E" w:rsidP="0000201E">
      <w:pPr>
        <w:rPr>
          <w:rFonts w:ascii="Arial" w:hAnsi="Arial" w:cs="Arial"/>
          <w:b/>
          <w:bCs/>
          <w:color w:val="000000" w:themeColor="text1"/>
        </w:rPr>
      </w:pPr>
      <w:r w:rsidRPr="0000201E">
        <w:rPr>
          <w:rFonts w:ascii="Arial" w:hAnsi="Arial" w:cs="Arial"/>
          <w:b/>
          <w:bCs/>
          <w:color w:val="000000" w:themeColor="text1"/>
        </w:rPr>
        <w:t>OVERVIEW</w:t>
      </w:r>
    </w:p>
    <w:p w14:paraId="54F9308B" w14:textId="1E85BE93" w:rsidR="00D1598F" w:rsidRPr="0000201E" w:rsidRDefault="0000201E" w:rsidP="0000201E">
      <w:pPr>
        <w:rPr>
          <w:rFonts w:ascii="Arial" w:hAnsi="Arial" w:cs="Arial"/>
          <w:color w:val="000000" w:themeColor="text1"/>
        </w:rPr>
      </w:pPr>
      <w:r w:rsidRPr="0000201E">
        <w:rPr>
          <w:rFonts w:ascii="Arial" w:hAnsi="Arial" w:cs="Arial"/>
          <w:color w:val="000000" w:themeColor="text1"/>
        </w:rPr>
        <w:t xml:space="preserve">In accordance with the </w:t>
      </w:r>
      <w:r w:rsidRPr="0000201E">
        <w:rPr>
          <w:rFonts w:ascii="Arial" w:hAnsi="Arial" w:cs="Arial"/>
          <w:i/>
          <w:iCs/>
          <w:color w:val="000000" w:themeColor="text1"/>
        </w:rPr>
        <w:t>Pounds Act</w:t>
      </w:r>
      <w:r w:rsidRPr="0000201E">
        <w:rPr>
          <w:rFonts w:ascii="Arial" w:hAnsi="Arial" w:cs="Arial"/>
          <w:color w:val="000000" w:themeColor="text1"/>
        </w:rPr>
        <w:t xml:space="preserve">, the </w:t>
      </w:r>
      <w:proofErr w:type="spellStart"/>
      <w:r w:rsidRPr="0000201E">
        <w:rPr>
          <w:rFonts w:ascii="Arial" w:hAnsi="Arial" w:cs="Arial"/>
          <w:color w:val="000000" w:themeColor="text1"/>
        </w:rPr>
        <w:t>Poundkeeper</w:t>
      </w:r>
      <w:proofErr w:type="spellEnd"/>
      <w:r w:rsidRPr="0000201E">
        <w:rPr>
          <w:rFonts w:ascii="Arial" w:hAnsi="Arial" w:cs="Arial"/>
          <w:color w:val="000000" w:themeColor="text1"/>
        </w:rPr>
        <w:t xml:space="preserve"> shall investigate and cause to be impounded any large animal and farm livestock, other than dogs, found being at large or trespassing on public or private property or public road allowance and cause them to be sold, if they are not claimed within a reasonable time</w:t>
      </w:r>
    </w:p>
    <w:p w14:paraId="7585F50A" w14:textId="6AACAEF0" w:rsidR="0000201E" w:rsidRPr="0000201E" w:rsidRDefault="0000201E" w:rsidP="0000201E">
      <w:pPr>
        <w:rPr>
          <w:rFonts w:ascii="Arial" w:hAnsi="Arial" w:cs="Arial"/>
          <w:b/>
          <w:bCs/>
          <w:color w:val="000000" w:themeColor="text1"/>
        </w:rPr>
      </w:pPr>
      <w:r w:rsidRPr="0000201E">
        <w:rPr>
          <w:rFonts w:ascii="Arial" w:hAnsi="Arial" w:cs="Arial"/>
          <w:b/>
          <w:bCs/>
          <w:color w:val="000000" w:themeColor="text1"/>
        </w:rPr>
        <w:t>POSITIONS AVAILABLE</w:t>
      </w:r>
    </w:p>
    <w:p w14:paraId="769F76A5" w14:textId="0BECC8AD" w:rsidR="00D1598F" w:rsidRPr="0000201E" w:rsidRDefault="0000201E" w:rsidP="0000201E">
      <w:pPr>
        <w:rPr>
          <w:rFonts w:ascii="Arial" w:hAnsi="Arial" w:cs="Arial"/>
          <w:color w:val="000000" w:themeColor="text1"/>
        </w:rPr>
      </w:pPr>
      <w:r w:rsidRPr="0000201E">
        <w:rPr>
          <w:rFonts w:ascii="Arial" w:hAnsi="Arial" w:cs="Arial"/>
          <w:color w:val="000000" w:themeColor="text1"/>
        </w:rPr>
        <w:t xml:space="preserve">There is currently a vacancy for one (1) position, to be appointed by the Township of Guelph/Eramosa. </w:t>
      </w:r>
    </w:p>
    <w:p w14:paraId="0C013545" w14:textId="01F23F3A" w:rsidR="0000201E" w:rsidRPr="0000201E" w:rsidRDefault="0000201E" w:rsidP="0000201E">
      <w:pPr>
        <w:rPr>
          <w:rFonts w:ascii="Arial" w:hAnsi="Arial" w:cs="Arial"/>
          <w:b/>
          <w:bCs/>
          <w:color w:val="000000" w:themeColor="text1"/>
        </w:rPr>
      </w:pPr>
      <w:r w:rsidRPr="0000201E">
        <w:rPr>
          <w:rFonts w:ascii="Arial" w:hAnsi="Arial" w:cs="Arial"/>
          <w:b/>
          <w:bCs/>
          <w:color w:val="000000" w:themeColor="text1"/>
        </w:rPr>
        <w:t>TERM OF OFFICE</w:t>
      </w:r>
    </w:p>
    <w:p w14:paraId="51DBBF4C" w14:textId="298FB8DB" w:rsidR="0000201E" w:rsidRDefault="0000201E" w:rsidP="00D1598F">
      <w:pPr>
        <w:pStyle w:val="NormalWeb"/>
        <w:spacing w:before="0" w:beforeAutospacing="0" w:after="0" w:afterAutospacing="0"/>
        <w:jc w:val="both"/>
        <w:rPr>
          <w:rFonts w:ascii="Arial" w:hAnsi="Arial" w:cs="Arial"/>
        </w:rPr>
      </w:pPr>
      <w:r w:rsidRPr="0000201E">
        <w:rPr>
          <w:rFonts w:ascii="Arial" w:hAnsi="Arial" w:cs="Arial"/>
        </w:rPr>
        <w:t>The term of the</w:t>
      </w:r>
      <w:r w:rsidR="00D1598F">
        <w:rPr>
          <w:rFonts w:ascii="Arial" w:hAnsi="Arial" w:cs="Arial"/>
        </w:rPr>
        <w:t xml:space="preserve"> position of the </w:t>
      </w:r>
      <w:proofErr w:type="spellStart"/>
      <w:r w:rsidR="00D1598F">
        <w:rPr>
          <w:rFonts w:ascii="Arial" w:hAnsi="Arial" w:cs="Arial"/>
        </w:rPr>
        <w:t>poundkeeper</w:t>
      </w:r>
      <w:proofErr w:type="spellEnd"/>
      <w:r w:rsidRPr="0000201E">
        <w:rPr>
          <w:rFonts w:ascii="Arial" w:hAnsi="Arial" w:cs="Arial"/>
        </w:rPr>
        <w:t xml:space="preserve"> shall be four years coinciding with the term of the Council that has made the appointment.</w:t>
      </w:r>
    </w:p>
    <w:p w14:paraId="10518B22" w14:textId="77777777" w:rsidR="00D1598F" w:rsidRPr="00D1598F" w:rsidRDefault="00D1598F" w:rsidP="00D1598F">
      <w:pPr>
        <w:pStyle w:val="NormalWeb"/>
        <w:spacing w:before="0" w:beforeAutospacing="0" w:after="0" w:afterAutospacing="0"/>
        <w:jc w:val="both"/>
        <w:rPr>
          <w:rFonts w:ascii="Arial" w:hAnsi="Arial" w:cs="Arial"/>
        </w:rPr>
      </w:pPr>
    </w:p>
    <w:p w14:paraId="0D2E2EE3" w14:textId="586A13DA" w:rsidR="0000201E" w:rsidRPr="0000201E" w:rsidRDefault="0000201E" w:rsidP="0000201E">
      <w:pPr>
        <w:rPr>
          <w:rFonts w:ascii="Arial" w:hAnsi="Arial" w:cs="Arial"/>
          <w:b/>
          <w:bCs/>
          <w:color w:val="000000" w:themeColor="text1"/>
        </w:rPr>
      </w:pPr>
      <w:r w:rsidRPr="0000201E">
        <w:rPr>
          <w:rFonts w:ascii="Arial" w:hAnsi="Arial" w:cs="Arial"/>
          <w:b/>
          <w:bCs/>
          <w:color w:val="000000" w:themeColor="text1"/>
        </w:rPr>
        <w:t>DETAILS</w:t>
      </w:r>
    </w:p>
    <w:p w14:paraId="54ACE2A7" w14:textId="371D7FB1" w:rsidR="00D1598F" w:rsidRDefault="00D476C5" w:rsidP="0000201E">
      <w:pPr>
        <w:rPr>
          <w:rFonts w:ascii="Arial" w:hAnsi="Arial" w:cs="Arial"/>
          <w:color w:val="000000" w:themeColor="text1"/>
        </w:rPr>
      </w:pPr>
      <w:r>
        <w:rPr>
          <w:rFonts w:ascii="Arial" w:hAnsi="Arial" w:cs="Arial"/>
          <w:color w:val="000000" w:themeColor="text1"/>
        </w:rPr>
        <w:t xml:space="preserve">The </w:t>
      </w:r>
      <w:r w:rsidRPr="00D476C5">
        <w:rPr>
          <w:rFonts w:ascii="Arial" w:hAnsi="Arial" w:cs="Arial"/>
          <w:i/>
          <w:iCs/>
          <w:color w:val="000000" w:themeColor="text1"/>
        </w:rPr>
        <w:t>Pounds Act R.S.O. 1990, Chapter P.17</w:t>
      </w:r>
      <w:r>
        <w:rPr>
          <w:rFonts w:ascii="Arial" w:hAnsi="Arial" w:cs="Arial"/>
          <w:color w:val="000000" w:themeColor="text1"/>
        </w:rPr>
        <w:t xml:space="preserve"> charges municipalities with the responsibility to </w:t>
      </w:r>
      <w:r w:rsidR="00D1598F">
        <w:rPr>
          <w:rFonts w:ascii="Arial" w:hAnsi="Arial" w:cs="Arial"/>
          <w:color w:val="000000" w:themeColor="text1"/>
        </w:rPr>
        <w:t>impound animals</w:t>
      </w:r>
      <w:r w:rsidR="00DD7CD6">
        <w:rPr>
          <w:rFonts w:ascii="Arial" w:hAnsi="Arial" w:cs="Arial"/>
          <w:color w:val="000000" w:themeColor="text1"/>
        </w:rPr>
        <w:t xml:space="preserve"> (animal types are specified in the </w:t>
      </w:r>
      <w:r w:rsidR="00DD7CD6">
        <w:rPr>
          <w:rFonts w:ascii="Arial" w:hAnsi="Arial" w:cs="Arial"/>
          <w:i/>
          <w:iCs/>
          <w:color w:val="000000" w:themeColor="text1"/>
        </w:rPr>
        <w:t>Pounds Act</w:t>
      </w:r>
      <w:r w:rsidR="00DD7CD6">
        <w:rPr>
          <w:rFonts w:ascii="Arial" w:hAnsi="Arial" w:cs="Arial"/>
          <w:color w:val="000000" w:themeColor="text1"/>
        </w:rPr>
        <w:t>)</w:t>
      </w:r>
      <w:r w:rsidR="00D1598F">
        <w:rPr>
          <w:rFonts w:ascii="Arial" w:hAnsi="Arial" w:cs="Arial"/>
          <w:color w:val="000000" w:themeColor="text1"/>
        </w:rPr>
        <w:t xml:space="preserve">, who have escaped their home/owner’s property. Municipalities designate this responsibility to a </w:t>
      </w:r>
      <w:proofErr w:type="spellStart"/>
      <w:r w:rsidR="00D1598F">
        <w:rPr>
          <w:rFonts w:ascii="Arial" w:hAnsi="Arial" w:cs="Arial"/>
          <w:color w:val="000000" w:themeColor="text1"/>
        </w:rPr>
        <w:t>poundkeeper</w:t>
      </w:r>
      <w:proofErr w:type="spellEnd"/>
      <w:r w:rsidR="00D1598F">
        <w:rPr>
          <w:rFonts w:ascii="Arial" w:hAnsi="Arial" w:cs="Arial"/>
          <w:color w:val="000000" w:themeColor="text1"/>
        </w:rPr>
        <w:t xml:space="preserve">, who is to be responsible for obtaining the animal, and keeping it in their possession until retrieved by their owner or sold if the animal is not claimed. The </w:t>
      </w:r>
      <w:proofErr w:type="spellStart"/>
      <w:r w:rsidR="00D1598F">
        <w:rPr>
          <w:rFonts w:ascii="Arial" w:hAnsi="Arial" w:cs="Arial"/>
          <w:color w:val="000000" w:themeColor="text1"/>
        </w:rPr>
        <w:t>poundkeeper</w:t>
      </w:r>
      <w:proofErr w:type="spellEnd"/>
      <w:r w:rsidR="00D1598F">
        <w:rPr>
          <w:rFonts w:ascii="Arial" w:hAnsi="Arial" w:cs="Arial"/>
          <w:color w:val="000000" w:themeColor="text1"/>
        </w:rPr>
        <w:t xml:space="preserve"> will work closely with the municipality to ensure that the animals detained are returned as soon as possible. There are no specific meeting days for the </w:t>
      </w:r>
      <w:proofErr w:type="spellStart"/>
      <w:r w:rsidR="00D1598F">
        <w:rPr>
          <w:rFonts w:ascii="Arial" w:hAnsi="Arial" w:cs="Arial"/>
          <w:color w:val="000000" w:themeColor="text1"/>
        </w:rPr>
        <w:t>poundkeper</w:t>
      </w:r>
      <w:proofErr w:type="spellEnd"/>
      <w:r w:rsidR="00D1598F">
        <w:rPr>
          <w:rFonts w:ascii="Arial" w:hAnsi="Arial" w:cs="Arial"/>
          <w:color w:val="000000" w:themeColor="text1"/>
        </w:rPr>
        <w:t xml:space="preserve"> role, it is an ‘as needed’ basis</w:t>
      </w:r>
      <w:r w:rsidR="00030F6B">
        <w:rPr>
          <w:rFonts w:ascii="Arial" w:hAnsi="Arial" w:cs="Arial"/>
          <w:color w:val="000000" w:themeColor="text1"/>
        </w:rPr>
        <w:t>.</w:t>
      </w:r>
    </w:p>
    <w:p w14:paraId="368CCC63" w14:textId="143DEC20" w:rsidR="00030F6B" w:rsidRDefault="00030F6B" w:rsidP="0000201E">
      <w:pPr>
        <w:rPr>
          <w:rFonts w:ascii="Arial" w:hAnsi="Arial" w:cs="Arial"/>
          <w:b/>
          <w:bCs/>
          <w:color w:val="000000" w:themeColor="text1"/>
        </w:rPr>
      </w:pPr>
      <w:r>
        <w:rPr>
          <w:rFonts w:ascii="Arial" w:hAnsi="Arial" w:cs="Arial"/>
          <w:b/>
          <w:bCs/>
          <w:color w:val="000000" w:themeColor="text1"/>
        </w:rPr>
        <w:t>QUALIFICATIONS</w:t>
      </w:r>
    </w:p>
    <w:p w14:paraId="3D0B58FC" w14:textId="05F11ABF" w:rsidR="00030F6B" w:rsidRDefault="00030F6B" w:rsidP="0000201E">
      <w:pPr>
        <w:rPr>
          <w:rFonts w:ascii="Arial" w:hAnsi="Arial" w:cs="Arial"/>
          <w:color w:val="000000" w:themeColor="text1"/>
        </w:rPr>
      </w:pPr>
      <w:r>
        <w:rPr>
          <w:rFonts w:ascii="Arial" w:hAnsi="Arial" w:cs="Arial"/>
          <w:color w:val="000000" w:themeColor="text1"/>
        </w:rPr>
        <w:t xml:space="preserve">To take on the role of a </w:t>
      </w:r>
      <w:proofErr w:type="spellStart"/>
      <w:r>
        <w:rPr>
          <w:rFonts w:ascii="Arial" w:hAnsi="Arial" w:cs="Arial"/>
          <w:color w:val="000000" w:themeColor="text1"/>
        </w:rPr>
        <w:t>Poundkeeper</w:t>
      </w:r>
      <w:proofErr w:type="spellEnd"/>
      <w:r>
        <w:rPr>
          <w:rFonts w:ascii="Arial" w:hAnsi="Arial" w:cs="Arial"/>
          <w:color w:val="000000" w:themeColor="text1"/>
        </w:rPr>
        <w:t>, it would be beneficial for an individual to have:</w:t>
      </w:r>
    </w:p>
    <w:p w14:paraId="2B12ED03" w14:textId="7CE60D26" w:rsidR="00030F6B" w:rsidRDefault="00030F6B" w:rsidP="00030F6B">
      <w:pPr>
        <w:pStyle w:val="ListParagraph"/>
        <w:numPr>
          <w:ilvl w:val="0"/>
          <w:numId w:val="1"/>
        </w:numPr>
        <w:rPr>
          <w:rFonts w:ascii="Arial" w:hAnsi="Arial" w:cs="Arial"/>
          <w:color w:val="000000" w:themeColor="text1"/>
        </w:rPr>
      </w:pPr>
      <w:r>
        <w:rPr>
          <w:rFonts w:ascii="Arial" w:hAnsi="Arial" w:cs="Arial"/>
          <w:color w:val="000000" w:themeColor="text1"/>
        </w:rPr>
        <w:t>Livestock experience</w:t>
      </w:r>
    </w:p>
    <w:p w14:paraId="4FCB1C83" w14:textId="55172D64" w:rsidR="00030F6B" w:rsidRPr="00030F6B" w:rsidRDefault="00030F6B" w:rsidP="00030F6B">
      <w:pPr>
        <w:pStyle w:val="ListParagraph"/>
        <w:numPr>
          <w:ilvl w:val="0"/>
          <w:numId w:val="1"/>
        </w:numPr>
        <w:rPr>
          <w:rFonts w:ascii="Arial" w:hAnsi="Arial" w:cs="Arial"/>
          <w:color w:val="000000" w:themeColor="text1"/>
        </w:rPr>
      </w:pPr>
      <w:r>
        <w:rPr>
          <w:rFonts w:ascii="Arial" w:hAnsi="Arial" w:cs="Arial"/>
          <w:color w:val="000000" w:themeColor="text1"/>
        </w:rPr>
        <w:t xml:space="preserve">Up to code facilities to keep animals in during wait periods </w:t>
      </w:r>
    </w:p>
    <w:p w14:paraId="7EA56392" w14:textId="32F4E67F" w:rsidR="0000201E" w:rsidRDefault="0000201E" w:rsidP="0000201E">
      <w:pPr>
        <w:rPr>
          <w:rFonts w:ascii="Arial" w:hAnsi="Arial" w:cs="Arial"/>
          <w:b/>
          <w:bCs/>
          <w:color w:val="000000" w:themeColor="text1"/>
        </w:rPr>
      </w:pPr>
      <w:r w:rsidRPr="0000201E">
        <w:rPr>
          <w:rFonts w:ascii="Arial" w:hAnsi="Arial" w:cs="Arial"/>
          <w:b/>
          <w:bCs/>
          <w:color w:val="000000" w:themeColor="text1"/>
        </w:rPr>
        <w:t xml:space="preserve">REMUNERATION </w:t>
      </w:r>
    </w:p>
    <w:p w14:paraId="7405427A" w14:textId="05AAB847" w:rsidR="0000201E" w:rsidRPr="00D1598F" w:rsidRDefault="0000201E" w:rsidP="00D1598F">
      <w:pPr>
        <w:tabs>
          <w:tab w:val="left" w:pos="720"/>
        </w:tabs>
        <w:jc w:val="both"/>
        <w:rPr>
          <w:rFonts w:ascii="Arial" w:hAnsi="Arial" w:cs="Arial"/>
        </w:rPr>
      </w:pPr>
      <w:r w:rsidRPr="0000201E">
        <w:rPr>
          <w:rFonts w:ascii="Arial" w:hAnsi="Arial" w:cs="Arial"/>
        </w:rPr>
        <w:t xml:space="preserve">A </w:t>
      </w:r>
      <w:proofErr w:type="spellStart"/>
      <w:r w:rsidR="008C5DF3">
        <w:rPr>
          <w:rFonts w:ascii="Arial" w:hAnsi="Arial" w:cs="Arial"/>
        </w:rPr>
        <w:t>poundkeeper</w:t>
      </w:r>
      <w:proofErr w:type="spellEnd"/>
      <w:r w:rsidR="008C5DF3">
        <w:rPr>
          <w:rFonts w:ascii="Arial" w:hAnsi="Arial" w:cs="Arial"/>
        </w:rPr>
        <w:t xml:space="preserve"> </w:t>
      </w:r>
      <w:r w:rsidRPr="0000201E">
        <w:rPr>
          <w:rFonts w:ascii="Arial" w:hAnsi="Arial" w:cs="Arial"/>
        </w:rPr>
        <w:t>shall be paid the sum of $</w:t>
      </w:r>
      <w:r>
        <w:rPr>
          <w:rFonts w:ascii="Arial" w:hAnsi="Arial" w:cs="Arial"/>
        </w:rPr>
        <w:t>90</w:t>
      </w:r>
      <w:r w:rsidRPr="0000201E">
        <w:rPr>
          <w:rFonts w:ascii="Arial" w:hAnsi="Arial" w:cs="Arial"/>
        </w:rPr>
        <w:t>.00 (</w:t>
      </w:r>
      <w:r>
        <w:rPr>
          <w:rFonts w:ascii="Arial" w:hAnsi="Arial" w:cs="Arial"/>
        </w:rPr>
        <w:t>ninety</w:t>
      </w:r>
      <w:r w:rsidRPr="0000201E">
        <w:rPr>
          <w:rFonts w:ascii="Arial" w:hAnsi="Arial" w:cs="Arial"/>
        </w:rPr>
        <w:t xml:space="preserve"> dollars) per </w:t>
      </w:r>
      <w:r>
        <w:rPr>
          <w:rFonts w:ascii="Arial" w:hAnsi="Arial" w:cs="Arial"/>
        </w:rPr>
        <w:t>call/job, as well as mileage, of which the rate will be approved by council.</w:t>
      </w:r>
    </w:p>
    <w:sectPr w:rsidR="0000201E" w:rsidRPr="00D1598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84035" w14:textId="77777777" w:rsidR="00281D40" w:rsidRDefault="00281D40" w:rsidP="000D2117">
      <w:pPr>
        <w:spacing w:after="0" w:line="240" w:lineRule="auto"/>
      </w:pPr>
      <w:r>
        <w:separator/>
      </w:r>
    </w:p>
  </w:endnote>
  <w:endnote w:type="continuationSeparator" w:id="0">
    <w:p w14:paraId="50AA0E1E" w14:textId="77777777" w:rsidR="00281D40" w:rsidRDefault="00281D40" w:rsidP="000D2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F37AF" w14:textId="77777777" w:rsidR="00281D40" w:rsidRDefault="00281D40" w:rsidP="000D2117">
      <w:pPr>
        <w:spacing w:after="0" w:line="240" w:lineRule="auto"/>
      </w:pPr>
      <w:r>
        <w:separator/>
      </w:r>
    </w:p>
  </w:footnote>
  <w:footnote w:type="continuationSeparator" w:id="0">
    <w:p w14:paraId="1B99D699" w14:textId="77777777" w:rsidR="00281D40" w:rsidRDefault="00281D40" w:rsidP="000D2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1D7C" w14:textId="23D02175" w:rsidR="000D2117" w:rsidRPr="002541F1" w:rsidRDefault="000D2117" w:rsidP="000D2117">
    <w:pPr>
      <w:pStyle w:val="Header"/>
      <w:jc w:val="right"/>
      <w:rPr>
        <w:b/>
        <w:bCs/>
        <w:sz w:val="36"/>
        <w:szCs w:val="36"/>
      </w:rPr>
    </w:pPr>
    <w:r w:rsidRPr="002541F1">
      <w:rPr>
        <w:b/>
        <w:bCs/>
        <w:sz w:val="36"/>
        <w:szCs w:val="36"/>
      </w:rPr>
      <w:t xml:space="preserve">SCHEDULE </w:t>
    </w:r>
    <w:r>
      <w:rPr>
        <w:b/>
        <w:bCs/>
        <w:sz w:val="36"/>
        <w:szCs w:val="36"/>
      </w:rPr>
      <w:t>F</w:t>
    </w:r>
  </w:p>
  <w:p w14:paraId="2E8B2955" w14:textId="77777777" w:rsidR="000D2117" w:rsidRDefault="000D2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24B20"/>
    <w:multiLevelType w:val="hybridMultilevel"/>
    <w:tmpl w:val="D1F650E6"/>
    <w:lvl w:ilvl="0" w:tplc="6A886A2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1817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00B"/>
    <w:rsid w:val="0000201E"/>
    <w:rsid w:val="00030F6B"/>
    <w:rsid w:val="000D2117"/>
    <w:rsid w:val="00281D40"/>
    <w:rsid w:val="00476B32"/>
    <w:rsid w:val="007B5599"/>
    <w:rsid w:val="007D3CBF"/>
    <w:rsid w:val="008C5DF3"/>
    <w:rsid w:val="008F2320"/>
    <w:rsid w:val="00AA200B"/>
    <w:rsid w:val="00D1598F"/>
    <w:rsid w:val="00D476C5"/>
    <w:rsid w:val="00DD7CD6"/>
    <w:rsid w:val="00E3344A"/>
    <w:rsid w:val="00FD1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310A"/>
  <w15:chartTrackingRefBased/>
  <w15:docId w15:val="{06B90390-D969-48FE-B4D6-0B6DDC497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0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0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0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0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0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0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0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0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0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0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0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0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0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0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0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0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0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00B"/>
    <w:rPr>
      <w:rFonts w:eastAsiaTheme="majorEastAsia" w:cstheme="majorBidi"/>
      <w:color w:val="272727" w:themeColor="text1" w:themeTint="D8"/>
    </w:rPr>
  </w:style>
  <w:style w:type="paragraph" w:styleId="Title">
    <w:name w:val="Title"/>
    <w:basedOn w:val="Normal"/>
    <w:next w:val="Normal"/>
    <w:link w:val="TitleChar"/>
    <w:uiPriority w:val="10"/>
    <w:qFormat/>
    <w:rsid w:val="00AA2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0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0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0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00B"/>
    <w:pPr>
      <w:spacing w:before="160"/>
      <w:jc w:val="center"/>
    </w:pPr>
    <w:rPr>
      <w:i/>
      <w:iCs/>
      <w:color w:val="404040" w:themeColor="text1" w:themeTint="BF"/>
    </w:rPr>
  </w:style>
  <w:style w:type="character" w:customStyle="1" w:styleId="QuoteChar">
    <w:name w:val="Quote Char"/>
    <w:basedOn w:val="DefaultParagraphFont"/>
    <w:link w:val="Quote"/>
    <w:uiPriority w:val="29"/>
    <w:rsid w:val="00AA200B"/>
    <w:rPr>
      <w:i/>
      <w:iCs/>
      <w:color w:val="404040" w:themeColor="text1" w:themeTint="BF"/>
    </w:rPr>
  </w:style>
  <w:style w:type="paragraph" w:styleId="ListParagraph">
    <w:name w:val="List Paragraph"/>
    <w:basedOn w:val="Normal"/>
    <w:uiPriority w:val="34"/>
    <w:qFormat/>
    <w:rsid w:val="00AA200B"/>
    <w:pPr>
      <w:ind w:left="720"/>
      <w:contextualSpacing/>
    </w:pPr>
  </w:style>
  <w:style w:type="character" w:styleId="IntenseEmphasis">
    <w:name w:val="Intense Emphasis"/>
    <w:basedOn w:val="DefaultParagraphFont"/>
    <w:uiPriority w:val="21"/>
    <w:qFormat/>
    <w:rsid w:val="00AA200B"/>
    <w:rPr>
      <w:i/>
      <w:iCs/>
      <w:color w:val="0F4761" w:themeColor="accent1" w:themeShade="BF"/>
    </w:rPr>
  </w:style>
  <w:style w:type="paragraph" w:styleId="IntenseQuote">
    <w:name w:val="Intense Quote"/>
    <w:basedOn w:val="Normal"/>
    <w:next w:val="Normal"/>
    <w:link w:val="IntenseQuoteChar"/>
    <w:uiPriority w:val="30"/>
    <w:qFormat/>
    <w:rsid w:val="00AA2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00B"/>
    <w:rPr>
      <w:i/>
      <w:iCs/>
      <w:color w:val="0F4761" w:themeColor="accent1" w:themeShade="BF"/>
    </w:rPr>
  </w:style>
  <w:style w:type="character" w:styleId="IntenseReference">
    <w:name w:val="Intense Reference"/>
    <w:basedOn w:val="DefaultParagraphFont"/>
    <w:uiPriority w:val="32"/>
    <w:qFormat/>
    <w:rsid w:val="00AA200B"/>
    <w:rPr>
      <w:b/>
      <w:bCs/>
      <w:smallCaps/>
      <w:color w:val="0F4761" w:themeColor="accent1" w:themeShade="BF"/>
      <w:spacing w:val="5"/>
    </w:rPr>
  </w:style>
  <w:style w:type="paragraph" w:styleId="NormalWeb">
    <w:name w:val="Normal (Web)"/>
    <w:basedOn w:val="Normal"/>
    <w:rsid w:val="0000201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D2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117"/>
  </w:style>
  <w:style w:type="paragraph" w:styleId="Footer">
    <w:name w:val="footer"/>
    <w:basedOn w:val="Normal"/>
    <w:link w:val="FooterChar"/>
    <w:uiPriority w:val="99"/>
    <w:unhideWhenUsed/>
    <w:rsid w:val="000D2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240</Words>
  <Characters>1374</Characters>
  <Application>Microsoft Office Word</Application>
  <DocSecurity>0</DocSecurity>
  <Lines>11</Lines>
  <Paragraphs>3</Paragraphs>
  <ScaleCrop>false</ScaleCrop>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Fraresso</dc:creator>
  <cp:keywords/>
  <dc:description/>
  <cp:lastModifiedBy>Shannon Fraresso</cp:lastModifiedBy>
  <cp:revision>8</cp:revision>
  <cp:lastPrinted>2026-06-25T14:04:00Z</cp:lastPrinted>
  <dcterms:created xsi:type="dcterms:W3CDTF">2026-06-23T15:38:00Z</dcterms:created>
  <dcterms:modified xsi:type="dcterms:W3CDTF">2026-09-08T20:01:00Z</dcterms:modified>
</cp:coreProperties>
</file>